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6E96B" w14:textId="40424B3E" w:rsidR="002A3E5D" w:rsidRDefault="009A18EC" w:rsidP="002A3E5D">
      <w:pPr>
        <w:jc w:val="center"/>
        <w:rPr>
          <w:rFonts w:ascii="Times New Roman" w:hAnsi="Times New Roman"/>
          <w:bCs/>
        </w:rPr>
      </w:pPr>
      <w:r w:rsidRPr="00A2227D">
        <w:rPr>
          <w:rFonts w:ascii="Times New Roman" w:hAnsi="Times New Roman"/>
          <w:b/>
          <w:bCs/>
          <w:lang w:val="en-US"/>
        </w:rPr>
        <w:t>Table</w:t>
      </w:r>
      <w:r w:rsidR="002A3E5D" w:rsidRPr="00A2227D">
        <w:rPr>
          <w:rFonts w:ascii="Times New Roman" w:hAnsi="Times New Roman"/>
          <w:b/>
          <w:bCs/>
          <w:lang w:val="en-US"/>
        </w:rPr>
        <w:t xml:space="preserve"> 5.2.</w:t>
      </w:r>
      <w:r w:rsidR="002A3E5D" w:rsidRPr="00A2227D">
        <w:rPr>
          <w:rFonts w:ascii="Times New Roman" w:hAnsi="Times New Roman"/>
          <w:bCs/>
          <w:lang w:val="en-US"/>
        </w:rPr>
        <w:t xml:space="preserve"> </w:t>
      </w:r>
      <w:proofErr w:type="spellStart"/>
      <w:r w:rsidR="003A13FE" w:rsidRPr="003A13FE">
        <w:rPr>
          <w:rFonts w:ascii="Times New Roman" w:hAnsi="Times New Roman"/>
          <w:bCs/>
        </w:rPr>
        <w:t>Specification</w:t>
      </w:r>
      <w:proofErr w:type="spellEnd"/>
      <w:r w:rsidR="003A13FE" w:rsidRPr="003A13FE">
        <w:rPr>
          <w:rFonts w:ascii="Times New Roman" w:hAnsi="Times New Roman"/>
          <w:bCs/>
        </w:rPr>
        <w:t xml:space="preserve"> </w:t>
      </w:r>
      <w:proofErr w:type="spellStart"/>
      <w:r w:rsidR="003A13FE" w:rsidRPr="003A13FE">
        <w:rPr>
          <w:rFonts w:ascii="Times New Roman" w:hAnsi="Times New Roman"/>
          <w:bCs/>
        </w:rPr>
        <w:t>of</w:t>
      </w:r>
      <w:proofErr w:type="spellEnd"/>
      <w:r w:rsidR="003A13FE" w:rsidRPr="003A13FE">
        <w:rPr>
          <w:rFonts w:ascii="Times New Roman" w:hAnsi="Times New Roman"/>
          <w:bCs/>
        </w:rPr>
        <w:t xml:space="preserve"> </w:t>
      </w:r>
      <w:proofErr w:type="spellStart"/>
      <w:r w:rsidR="003A13FE" w:rsidRPr="003A13FE">
        <w:rPr>
          <w:rFonts w:ascii="Times New Roman" w:hAnsi="Times New Roman"/>
          <w:bCs/>
        </w:rPr>
        <w:t>subjects</w:t>
      </w:r>
      <w:proofErr w:type="spellEnd"/>
    </w:p>
    <w:p w14:paraId="4A4D6BD4" w14:textId="77777777" w:rsidR="00AC0C77" w:rsidRPr="00A2227D" w:rsidRDefault="00AC0C77" w:rsidP="002A3E5D">
      <w:pPr>
        <w:jc w:val="center"/>
        <w:rPr>
          <w:rFonts w:ascii="Times New Roman" w:hAnsi="Times New Roman"/>
          <w:bCs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3"/>
        <w:gridCol w:w="2144"/>
        <w:gridCol w:w="1280"/>
        <w:gridCol w:w="2232"/>
        <w:gridCol w:w="1368"/>
      </w:tblGrid>
      <w:tr w:rsidR="002A3E5D" w:rsidRPr="00A2227D" w14:paraId="2BF121D0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43659AD1" w14:textId="771A3365" w:rsidR="002A3E5D" w:rsidRPr="00A2227D" w:rsidRDefault="009A18EC" w:rsidP="00E22B0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Study </w:t>
            </w:r>
            <w:proofErr w:type="spellStart"/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programme</w:t>
            </w:r>
            <w:proofErr w:type="spellEnd"/>
            <w:r w:rsidR="002A3E5D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:</w:t>
            </w:r>
            <w:r w:rsidR="00FF3BB0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2227D">
              <w:rPr>
                <w:rFonts w:ascii="Times New Roman" w:hAnsi="Times New Roman"/>
                <w:sz w:val="20"/>
                <w:szCs w:val="20"/>
                <w:lang w:val="en-US"/>
              </w:rPr>
              <w:t>Economics</w:t>
            </w:r>
            <w:r w:rsidR="00E22B01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 w:rsidR="002A3E5D" w:rsidRPr="00A2227D" w14:paraId="2534F5DD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5CAAF2E4" w14:textId="15089ABE" w:rsidR="002A3E5D" w:rsidRPr="00A2227D" w:rsidRDefault="009A18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Course name</w:t>
            </w:r>
            <w:r w:rsidR="002A3E5D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: </w:t>
            </w:r>
            <w:r w:rsidR="006A1AFB" w:rsidRP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The </w:t>
            </w:r>
            <w:r w:rsid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</w:t>
            </w:r>
            <w:r w:rsidR="006A1AFB" w:rsidRP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icrostructure of </w:t>
            </w:r>
            <w:r w:rsid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F</w:t>
            </w:r>
            <w:r w:rsidR="006A1AFB" w:rsidRP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inancial </w:t>
            </w:r>
            <w:r w:rsid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M</w:t>
            </w:r>
            <w:r w:rsidR="006A1AFB" w:rsidRPr="00AC0C7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arkets</w:t>
            </w:r>
          </w:p>
        </w:tc>
      </w:tr>
      <w:tr w:rsidR="002A3E5D" w:rsidRPr="00A2227D" w14:paraId="6394E5A3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7BC8DB60" w14:textId="706197AB" w:rsidR="002A3E5D" w:rsidRPr="00A2227D" w:rsidRDefault="009A18EC" w:rsidP="00FF3B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Lecturer</w:t>
            </w:r>
            <w:r w:rsidR="002A3E5D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:</w:t>
            </w:r>
            <w:r w:rsidR="00FF3BB0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6A1AFB" w:rsidRPr="00A2227D">
              <w:rPr>
                <w:rFonts w:ascii="Times New Roman" w:hAnsi="Times New Roman"/>
                <w:sz w:val="20"/>
                <w:szCs w:val="20"/>
                <w:lang w:val="en-US"/>
              </w:rPr>
              <w:t>Srđan Marinković, full professor</w:t>
            </w:r>
          </w:p>
        </w:tc>
      </w:tr>
      <w:tr w:rsidR="002A3E5D" w:rsidRPr="00A2227D" w14:paraId="7BC59898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623A907B" w14:textId="6C745636" w:rsidR="002A3E5D" w:rsidRPr="00A2227D" w:rsidRDefault="009A18EC" w:rsidP="00532B3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Status of the course</w:t>
            </w:r>
            <w:r w:rsidR="002A3E5D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:</w:t>
            </w:r>
            <w:r w:rsidR="00FF3BB0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compulsory</w:t>
            </w:r>
            <w:r w:rsidR="00AC0C7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at the </w:t>
            </w:r>
            <w:r w:rsidR="00AC0C77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module Finance, </w:t>
            </w:r>
            <w:r w:rsidR="00AC0C7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B</w:t>
            </w:r>
            <w:r w:rsidR="00AC0C77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anking and </w:t>
            </w:r>
            <w:r w:rsidR="00AC0C77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</w:t>
            </w:r>
            <w:r w:rsidR="00AC0C77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nsurance</w:t>
            </w:r>
          </w:p>
        </w:tc>
      </w:tr>
      <w:tr w:rsidR="002A3E5D" w:rsidRPr="00A2227D" w14:paraId="3DD4A60D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667BFE38" w14:textId="56E1DE2A" w:rsidR="002A3E5D" w:rsidRPr="00A2227D" w:rsidRDefault="009209C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Number of ECTS</w:t>
            </w:r>
            <w:r w:rsidR="002A3E5D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:</w:t>
            </w:r>
            <w:r w:rsidR="00FF3BB0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532B3D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5</w:t>
            </w:r>
          </w:p>
        </w:tc>
      </w:tr>
      <w:tr w:rsidR="002A3E5D" w:rsidRPr="00A2227D" w14:paraId="05AAFF5C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21F3164B" w14:textId="0CEAFB90" w:rsidR="002A3E5D" w:rsidRPr="00A2227D" w:rsidRDefault="009209C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Preconditions</w:t>
            </w:r>
            <w:r w:rsidR="002A3E5D"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:</w:t>
            </w:r>
          </w:p>
        </w:tc>
      </w:tr>
      <w:tr w:rsidR="002A3E5D" w:rsidRPr="00A2227D" w14:paraId="47ACFA3A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0C13242C" w14:textId="22B02747" w:rsidR="002A3E5D" w:rsidRPr="00A2227D" w:rsidRDefault="009209C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Aims of the course</w:t>
            </w:r>
          </w:p>
          <w:p w14:paraId="555F64DB" w14:textId="30E8767C" w:rsidR="002A3E5D" w:rsidRPr="00A2227D" w:rsidRDefault="00ED707B" w:rsidP="00ED707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ED707B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Introduction to the theory and technique of financial trading, as well as the functioning of various organizational modalities of financial markets.</w:t>
            </w:r>
          </w:p>
        </w:tc>
      </w:tr>
      <w:tr w:rsidR="002A3E5D" w:rsidRPr="00A2227D" w14:paraId="49964A9A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520866A6" w14:textId="34872A53" w:rsidR="002A3E5D" w:rsidRPr="00A2227D" w:rsidRDefault="009209C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Learning outcomes</w:t>
            </w:r>
          </w:p>
          <w:p w14:paraId="2756D781" w14:textId="258DC3F1" w:rsidR="002A3E5D" w:rsidRPr="00A2227D" w:rsidRDefault="003E54B6" w:rsidP="003E54B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E54B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Skill in selecting and implementing various trading strategies. Ability to analyze the financial market </w:t>
            </w:r>
            <w:r w:rsidR="00ED707B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and </w:t>
            </w:r>
            <w:r w:rsidRPr="003E54B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specific financial instruments. Ability to identify and optimize explicit transaction costs, 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implicit transaction costs and missed trade opportunity costs. This k</w:t>
            </w:r>
            <w:r w:rsidRPr="003E54B6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nowledge is necessary in investment consulting and portfolio management.</w:t>
            </w:r>
          </w:p>
        </w:tc>
      </w:tr>
      <w:tr w:rsidR="002A3E5D" w:rsidRPr="00A2227D" w14:paraId="76DF7CD3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25B8CE83" w14:textId="3CAE4656" w:rsidR="002A3E5D" w:rsidRPr="00A2227D" w:rsidRDefault="009209C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Content of the course</w:t>
            </w:r>
          </w:p>
          <w:p w14:paraId="3DD745E4" w14:textId="00236633" w:rsidR="002A3E5D" w:rsidRPr="00A2227D" w:rsidRDefault="003E54B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Lectures</w:t>
            </w:r>
          </w:p>
          <w:p w14:paraId="7F323F9D" w14:textId="18927C1C" w:rsidR="003E54B6" w:rsidRPr="00A2227D" w:rsidRDefault="006A1AFB" w:rsidP="003E54B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Rules and p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rocedures in financial trading: types of orders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and order properties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, block trading; 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Market structures and trade execution systems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: 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order-driven markets (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a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uctions)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, 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quote-driven </w:t>
            </w:r>
            <w:r w:rsidR="007334C8"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(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dealer</w:t>
            </w:r>
            <w:r w:rsidR="007334C8"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) markets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, brokerage markets and hybrid models; Trading automation, </w:t>
            </w:r>
            <w:r w:rsidR="007334C8"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continuous vs. call markets,</w:t>
            </w:r>
            <w:r w:rsidRPr="006A1AFB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information features of the market; Financial market intermediaries: brokers, dealers, specialists; Financial market performance: transaction costs, liquidity and volatility;</w:t>
            </w:r>
            <w:r w:rsidR="003E54B6"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Trading strategies: arbitrage, speculation, hedging and diversification; Information efficiency of financial markets and the concept of asymmetric information; Information determinants of the concept of liquidity, Liquidity and the price of financial assets; Disturbances in the financial market.</w:t>
            </w:r>
          </w:p>
          <w:p w14:paraId="6BB7FF14" w14:textId="6ED8FE54" w:rsidR="002A3E5D" w:rsidRPr="00A2227D" w:rsidRDefault="003E54B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i/>
                <w:iCs/>
                <w:sz w:val="20"/>
                <w:szCs w:val="20"/>
                <w:lang w:val="en-US"/>
              </w:rPr>
              <w:t>Seminars</w:t>
            </w:r>
          </w:p>
          <w:p w14:paraId="0CC18387" w14:textId="4A83FF8D" w:rsidR="002A3E5D" w:rsidRPr="00A2227D" w:rsidRDefault="00772B66" w:rsidP="00772B66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Types of orders 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used </w:t>
            </w:r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on the Belgrade Stock Exchange; Analysis of specific forms of brokerage markets (group discussion); London Gold Market – </w:t>
            </w:r>
            <w:proofErr w:type="spellStart"/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Walrasian</w:t>
            </w:r>
            <w:proofErr w:type="spellEnd"/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auction</w:t>
            </w:r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; Hybrid markets (case studies of New York Stock Exchange, NASDAQ and London Stock Exchange); National Bank of Serbia treasury bill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s</w:t>
            </w:r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auction (case study of unilateral auctions);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</w:t>
            </w:r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Order matching system - prevailing price method and continuous trading method, Info-services of the Belgrade Stock Exchange, Broker-dealer companies on the Serbian financial market, Transaction costs on the Serbian financial market, Liquidity of the Belgrade Stock Exchange (case studies); analysis of transparency of the Belgrade Stock Exchange, analysis of specific trading strategies (case study B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a</w:t>
            </w:r>
            <w:r w:rsidRPr="00772B66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rings securities),</w:t>
            </w:r>
            <w:r w:rsidRPr="00A2227D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 xml:space="preserve"> Bounded rationality of economic participants (group discussion); Agency conflict in collective investment schemes (Delta investments case study); Regulatory response to the insider trading (comparative analysis of legislation).</w:t>
            </w:r>
          </w:p>
        </w:tc>
      </w:tr>
      <w:tr w:rsidR="002A3E5D" w:rsidRPr="00A2227D" w14:paraId="12EB277F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76C49FFD" w14:textId="0EFE97A9" w:rsidR="002A3E5D" w:rsidRPr="00A2227D" w:rsidRDefault="00840B0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Literature</w:t>
            </w:r>
          </w:p>
          <w:p w14:paraId="5D577A0B" w14:textId="3D2BC7C7" w:rsidR="003A13FE" w:rsidRDefault="003A13FE" w:rsidP="00E842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Срђан Маринковић (2011)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Микроструктура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финансијских тржишта: савремена теорија трговања. Ниш: Економски факултет, стр. 422.</w:t>
            </w:r>
          </w:p>
          <w:p w14:paraId="0E98701A" w14:textId="070EC991" w:rsidR="002A3E5D" w:rsidRPr="00A2227D" w:rsidRDefault="00840B01" w:rsidP="00E842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Larry Harris</w:t>
            </w:r>
            <w:r w:rsidR="00FF3BB0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(201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2</w:t>
            </w:r>
            <w:r w:rsidR="00FF3BB0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) 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Trading and Exchanges: Market Micro</w:t>
            </w:r>
            <w:bookmarkStart w:id="0" w:name="_GoBack"/>
            <w:bookmarkEnd w:id="0"/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structure for Practitioners</w:t>
            </w:r>
            <w:r w:rsidR="00FF3BB0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.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 Oxford University Press, </w:t>
            </w:r>
            <w:r w:rsidR="006A1AFB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New York, (US)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 xml:space="preserve">, selected chapters </w:t>
            </w:r>
            <w:r w:rsidR="00FF3BB0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(</w:t>
            </w: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core)</w:t>
            </w:r>
          </w:p>
          <w:p w14:paraId="703A9821" w14:textId="3A35FEF7" w:rsidR="00840B01" w:rsidRPr="00A2227D" w:rsidRDefault="00840B01" w:rsidP="00772B6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Frank de Jong and Barbara Rindi (2012) The Microstructure of Financial Markets. Cambridge University Press, Cambridge (UK)</w:t>
            </w:r>
            <w:r w:rsidR="006A1AFB" w:rsidRPr="00A2227D">
              <w:rPr>
                <w:rFonts w:ascii="Times New Roman" w:hAnsi="Times New Roman"/>
                <w:bCs/>
                <w:sz w:val="20"/>
                <w:szCs w:val="20"/>
                <w:lang w:val="en-US"/>
              </w:rPr>
              <w:t>, selected chapters (supplementary)</w:t>
            </w:r>
          </w:p>
        </w:tc>
      </w:tr>
      <w:tr w:rsidR="002A3E5D" w:rsidRPr="00A2227D" w14:paraId="3B997E9F" w14:textId="77777777" w:rsidTr="00FD794D">
        <w:trPr>
          <w:trHeight w:val="227"/>
          <w:jc w:val="center"/>
        </w:trPr>
        <w:tc>
          <w:tcPr>
            <w:tcW w:w="1642" w:type="pct"/>
            <w:vAlign w:val="center"/>
          </w:tcPr>
          <w:p w14:paraId="6256F034" w14:textId="1566028D" w:rsidR="002A3E5D" w:rsidRPr="00FD794D" w:rsidRDefault="00460F9C" w:rsidP="00837B5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FD794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Total classes during a week</w:t>
            </w:r>
          </w:p>
        </w:tc>
        <w:tc>
          <w:tcPr>
            <w:tcW w:w="1637" w:type="pct"/>
            <w:gridSpan w:val="2"/>
            <w:vAlign w:val="center"/>
          </w:tcPr>
          <w:p w14:paraId="3C49D627" w14:textId="4B220BD5" w:rsidR="002A3E5D" w:rsidRPr="00FD794D" w:rsidRDefault="00460F9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FD794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Lecturing</w:t>
            </w:r>
            <w:r w:rsidR="002A3E5D" w:rsidRPr="00FD794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:</w:t>
            </w:r>
            <w:r w:rsidR="00677A55" w:rsidRPr="00FD794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837B5F" w:rsidRPr="00FD794D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14:paraId="77A97925" w14:textId="50B4CFF3" w:rsidR="002A3E5D" w:rsidRPr="00A2227D" w:rsidRDefault="00460F9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A2227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Practical course work</w:t>
            </w:r>
            <w:r w:rsidR="002A3E5D" w:rsidRPr="00A2227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:</w:t>
            </w:r>
            <w:r w:rsidR="00B35BDD" w:rsidRPr="00A2227D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</w:t>
            </w:r>
            <w:r w:rsidR="00837B5F" w:rsidRPr="00A2227D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</w:tr>
      <w:tr w:rsidR="002A3E5D" w:rsidRPr="002A3E5D" w14:paraId="57A03159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0A9B6F1C" w14:textId="5B09167E" w:rsidR="002A3E5D" w:rsidRPr="00FD794D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FD794D"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  <w:t>Learning activity methods</w:t>
            </w:r>
          </w:p>
          <w:p w14:paraId="08023461" w14:textId="2854FB16" w:rsidR="002A3E5D" w:rsidRPr="00FD794D" w:rsidRDefault="00FD794D" w:rsidP="00E8425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D794D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Interactive lectures, Seminars, case studies, individual and group presentations </w:t>
            </w:r>
          </w:p>
        </w:tc>
      </w:tr>
      <w:tr w:rsidR="002A3E5D" w:rsidRPr="002A3E5D" w14:paraId="774E2B48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37920171" w14:textId="22181346" w:rsidR="002A3E5D" w:rsidRPr="00FD794D" w:rsidRDefault="00460F9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FD794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Total available points</w:t>
            </w:r>
            <w:r w:rsidR="002A3E5D" w:rsidRPr="00FD794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100</w:t>
            </w:r>
          </w:p>
        </w:tc>
      </w:tr>
      <w:tr w:rsidR="002A3E5D" w:rsidRPr="002A3E5D" w14:paraId="38568927" w14:textId="77777777" w:rsidTr="00FD794D">
        <w:trPr>
          <w:trHeight w:val="227"/>
          <w:jc w:val="center"/>
        </w:trPr>
        <w:tc>
          <w:tcPr>
            <w:tcW w:w="1642" w:type="pct"/>
            <w:vAlign w:val="center"/>
          </w:tcPr>
          <w:p w14:paraId="0CDF6431" w14:textId="418A8C02" w:rsidR="002A3E5D" w:rsidRPr="00FD794D" w:rsidRDefault="00460F9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FD794D">
              <w:rPr>
                <w:rFonts w:ascii="Times New Roman" w:hAnsi="Times New Roman"/>
                <w:b/>
                <w:iCs/>
                <w:sz w:val="20"/>
                <w:szCs w:val="20"/>
                <w:lang w:val="en-US"/>
              </w:rPr>
              <w:t>Pre-exam activities</w:t>
            </w:r>
          </w:p>
        </w:tc>
        <w:tc>
          <w:tcPr>
            <w:tcW w:w="1025" w:type="pct"/>
            <w:vAlign w:val="center"/>
          </w:tcPr>
          <w:p w14:paraId="10B66766" w14:textId="0C821694" w:rsidR="002A3E5D" w:rsidRPr="00FD794D" w:rsidRDefault="00AC0C77" w:rsidP="00AC0C7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P</w:t>
            </w:r>
            <w:r w:rsidR="00460F9C" w:rsidRPr="00FD794D">
              <w:rPr>
                <w:rFonts w:ascii="Times New Roman" w:hAnsi="Times New Roman"/>
                <w:sz w:val="20"/>
                <w:szCs w:val="20"/>
                <w:lang w:val="en-US"/>
              </w:rPr>
              <w:t>oints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40A96056" w14:textId="4F6DA76D" w:rsidR="002A3E5D" w:rsidRPr="00FD794D" w:rsidRDefault="00460F9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FD794D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Exam results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3CE1AA7E" w14:textId="686417E5" w:rsidR="002A3E5D" w:rsidRPr="00AC0C77" w:rsidRDefault="00AC0C77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P</w:t>
            </w:r>
            <w:r w:rsidR="00FD794D"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oints</w:t>
            </w:r>
          </w:p>
        </w:tc>
      </w:tr>
      <w:tr w:rsidR="002A3E5D" w:rsidRPr="002A3E5D" w14:paraId="432E34D6" w14:textId="77777777" w:rsidTr="00FD794D">
        <w:trPr>
          <w:trHeight w:val="227"/>
          <w:jc w:val="center"/>
        </w:trPr>
        <w:tc>
          <w:tcPr>
            <w:tcW w:w="1642" w:type="pct"/>
            <w:vAlign w:val="center"/>
          </w:tcPr>
          <w:p w14:paraId="6AD86DCA" w14:textId="5CF033A5" w:rsidR="002A3E5D" w:rsidRPr="00AC0C77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Participation in lecturing classes</w:t>
            </w:r>
          </w:p>
        </w:tc>
        <w:tc>
          <w:tcPr>
            <w:tcW w:w="1025" w:type="pct"/>
            <w:vAlign w:val="center"/>
          </w:tcPr>
          <w:p w14:paraId="0BF8C94F" w14:textId="77777777" w:rsidR="002A3E5D" w:rsidRPr="00FD794D" w:rsidRDefault="00E8425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D794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624F96F7" w14:textId="58A5F916" w:rsidR="002A3E5D" w:rsidRPr="00AC0C77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Written exam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225F7592" w14:textId="77777777" w:rsidR="002A3E5D" w:rsidRPr="00FD794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14:paraId="41840F2D" w14:textId="77777777" w:rsidTr="00FD794D">
        <w:trPr>
          <w:trHeight w:val="227"/>
          <w:jc w:val="center"/>
        </w:trPr>
        <w:tc>
          <w:tcPr>
            <w:tcW w:w="1642" w:type="pct"/>
            <w:vAlign w:val="center"/>
          </w:tcPr>
          <w:p w14:paraId="5EADC491" w14:textId="45E2E9B0" w:rsidR="002A3E5D" w:rsidRPr="00AC0C77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Seminar - Presentation</w:t>
            </w:r>
          </w:p>
        </w:tc>
        <w:tc>
          <w:tcPr>
            <w:tcW w:w="1025" w:type="pct"/>
            <w:vAlign w:val="center"/>
          </w:tcPr>
          <w:p w14:paraId="4B5ACBD0" w14:textId="77777777" w:rsidR="002A3E5D" w:rsidRPr="00FD794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7549BBEF" w14:textId="35DDA645" w:rsidR="002A3E5D" w:rsidRPr="00AC0C77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Oral exam</w:t>
            </w:r>
          </w:p>
        </w:tc>
        <w:tc>
          <w:tcPr>
            <w:tcW w:w="653" w:type="pct"/>
            <w:shd w:val="clear" w:color="auto" w:fill="auto"/>
            <w:vAlign w:val="center"/>
          </w:tcPr>
          <w:p w14:paraId="28BBA3B5" w14:textId="77777777" w:rsidR="002A3E5D" w:rsidRPr="00FD794D" w:rsidRDefault="00E8425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FD794D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14:paraId="1909599F" w14:textId="77777777" w:rsidTr="00FD794D">
        <w:trPr>
          <w:trHeight w:val="227"/>
          <w:jc w:val="center"/>
        </w:trPr>
        <w:tc>
          <w:tcPr>
            <w:tcW w:w="1642" w:type="pct"/>
            <w:vAlign w:val="center"/>
          </w:tcPr>
          <w:p w14:paraId="02470293" w14:textId="4547A09F" w:rsidR="002A3E5D" w:rsidRPr="00AC0C77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Progress test</w:t>
            </w:r>
          </w:p>
        </w:tc>
        <w:tc>
          <w:tcPr>
            <w:tcW w:w="1025" w:type="pct"/>
            <w:vAlign w:val="center"/>
          </w:tcPr>
          <w:p w14:paraId="793A70FB" w14:textId="77777777" w:rsidR="002A3E5D" w:rsidRPr="00FD794D" w:rsidRDefault="00E8425B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FD794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35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520D3423" w14:textId="499B2177" w:rsidR="002A3E5D" w:rsidRPr="00AC0C7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Latn-R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14:paraId="5F96034C" w14:textId="77777777" w:rsidR="002A3E5D" w:rsidRPr="00FD794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14:paraId="01BDA005" w14:textId="77777777" w:rsidTr="00FD794D">
        <w:trPr>
          <w:trHeight w:val="227"/>
          <w:jc w:val="center"/>
        </w:trPr>
        <w:tc>
          <w:tcPr>
            <w:tcW w:w="1642" w:type="pct"/>
            <w:vAlign w:val="center"/>
          </w:tcPr>
          <w:p w14:paraId="16BFE887" w14:textId="47691D61" w:rsidR="002A3E5D" w:rsidRPr="00AC0C77" w:rsidRDefault="00FD794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</w:pPr>
            <w:r w:rsidRPr="00AC0C77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Case study</w:t>
            </w:r>
          </w:p>
        </w:tc>
        <w:tc>
          <w:tcPr>
            <w:tcW w:w="1025" w:type="pct"/>
            <w:vAlign w:val="center"/>
          </w:tcPr>
          <w:p w14:paraId="5B484C9F" w14:textId="77777777" w:rsidR="002A3E5D" w:rsidRPr="00FD794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7FB057D5" w14:textId="77777777" w:rsidR="002A3E5D" w:rsidRPr="006A1D0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14:paraId="2B26920C" w14:textId="77777777" w:rsidR="002A3E5D" w:rsidRPr="006A1D06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highlight w:val="yellow"/>
                <w:lang w:val="sr-Cyrl-CS"/>
              </w:rPr>
            </w:pPr>
          </w:p>
        </w:tc>
      </w:tr>
    </w:tbl>
    <w:p w14:paraId="253010DD" w14:textId="77777777"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5D"/>
    <w:rsid w:val="0001328E"/>
    <w:rsid w:val="002A3E5D"/>
    <w:rsid w:val="00372EAE"/>
    <w:rsid w:val="003A13FE"/>
    <w:rsid w:val="003D417C"/>
    <w:rsid w:val="003E54B6"/>
    <w:rsid w:val="00460F9C"/>
    <w:rsid w:val="004A6CDC"/>
    <w:rsid w:val="00532B3D"/>
    <w:rsid w:val="00552EA1"/>
    <w:rsid w:val="00677A55"/>
    <w:rsid w:val="006A1AFB"/>
    <w:rsid w:val="006A1D06"/>
    <w:rsid w:val="006D40F7"/>
    <w:rsid w:val="007334C8"/>
    <w:rsid w:val="00754F84"/>
    <w:rsid w:val="00772B66"/>
    <w:rsid w:val="007C403B"/>
    <w:rsid w:val="00837B5F"/>
    <w:rsid w:val="00840B01"/>
    <w:rsid w:val="00856C4A"/>
    <w:rsid w:val="00874AAD"/>
    <w:rsid w:val="00880809"/>
    <w:rsid w:val="00891E3D"/>
    <w:rsid w:val="008F294B"/>
    <w:rsid w:val="008F45A1"/>
    <w:rsid w:val="009209C1"/>
    <w:rsid w:val="0097425E"/>
    <w:rsid w:val="009A18EC"/>
    <w:rsid w:val="009E52A1"/>
    <w:rsid w:val="00A20286"/>
    <w:rsid w:val="00A2227D"/>
    <w:rsid w:val="00A50143"/>
    <w:rsid w:val="00A973C5"/>
    <w:rsid w:val="00AC0C77"/>
    <w:rsid w:val="00B35BDD"/>
    <w:rsid w:val="00C170F5"/>
    <w:rsid w:val="00C47646"/>
    <w:rsid w:val="00D36014"/>
    <w:rsid w:val="00D75954"/>
    <w:rsid w:val="00E22B01"/>
    <w:rsid w:val="00E8425B"/>
    <w:rsid w:val="00ED707B"/>
    <w:rsid w:val="00FD794D"/>
    <w:rsid w:val="00FF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A8E50"/>
  <w15:docId w15:val="{58CFCB3A-944F-4F69-B7A0-DF709A46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54B6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54B6"/>
    <w:rPr>
      <w:rFonts w:ascii="Consolas" w:eastAsia="Calibri" w:hAnsi="Consolas" w:cs="Times New Roman"/>
      <w:sz w:val="20"/>
      <w:szCs w:val="20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2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511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3</cp:revision>
  <cp:lastPrinted>2019-05-15T09:11:00Z</cp:lastPrinted>
  <dcterms:created xsi:type="dcterms:W3CDTF">2025-04-04T10:24:00Z</dcterms:created>
  <dcterms:modified xsi:type="dcterms:W3CDTF">2025-04-29T14:27:00Z</dcterms:modified>
</cp:coreProperties>
</file>